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B340BD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B340BD" w:rsidRDefault="004C1C5F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:rsidR="00B340BD" w:rsidRDefault="004C1C5F">
            <w:pPr>
              <w:spacing w:after="0" w:line="240" w:lineRule="auto"/>
            </w:pPr>
            <w:r>
              <w:t>32826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B340BD" w:rsidRDefault="004C1C5F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:rsidR="00B340BD" w:rsidRDefault="004C1C5F">
            <w:pPr>
              <w:spacing w:after="0" w:line="240" w:lineRule="auto"/>
            </w:pPr>
            <w:r>
              <w:t>JAVNA VATROGASNA POSTROJBA GRADA VIROVITICE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tblCellSpacing w:w="60" w:type="dxa"/>
        </w:trPr>
        <w:tc>
          <w:tcPr>
            <w:tcW w:w="1200" w:type="pct"/>
            <w:shd w:val="clear" w:color="auto" w:fill="E7F0F9"/>
          </w:tcPr>
          <w:p w:rsidR="00B340BD" w:rsidRDefault="004C1C5F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:rsidR="00B340BD" w:rsidRDefault="004C1C5F">
            <w:pPr>
              <w:spacing w:after="0" w:line="240" w:lineRule="auto"/>
            </w:pPr>
            <w:r>
              <w:t>31</w:t>
            </w:r>
          </w:p>
        </w:tc>
      </w:tr>
    </w:tbl>
    <w:p w:rsidR="00B340BD" w:rsidRDefault="004C1C5F">
      <w:r>
        <w:br/>
      </w:r>
    </w:p>
    <w:p w:rsidR="00B340BD" w:rsidRDefault="004C1C5F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:rsidR="00B340BD" w:rsidRDefault="004C1C5F">
      <w:pPr>
        <w:spacing w:line="240" w:lineRule="auto"/>
        <w:jc w:val="center"/>
      </w:pPr>
      <w:r>
        <w:rPr>
          <w:b/>
          <w:sz w:val="28"/>
        </w:rPr>
        <w:t>ZA RAZDOBLJE</w:t>
      </w:r>
    </w:p>
    <w:p w:rsidR="00B340BD" w:rsidRDefault="004C1C5F">
      <w:pPr>
        <w:spacing w:line="240" w:lineRule="auto"/>
        <w:jc w:val="center"/>
      </w:pPr>
      <w:r>
        <w:rPr>
          <w:b/>
          <w:sz w:val="28"/>
        </w:rPr>
        <w:t>I - XII 2025.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b/>
          <w:sz w:val="28"/>
        </w:rPr>
        <w:t>Izvještaj o prihodima i rashodima, primicima i izdacima</w:t>
      </w:r>
    </w:p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956.428,94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1.143.970,13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119,6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1.012.883,14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1.207.315,79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119,2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POSLOVANJA (šifre Z005-6)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56.454,20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63.345,66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112,2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14.618,08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8,8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14.618,08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1.282,09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8,8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Izdaci za financijsku imovinu i otplate zajmova (šifre </w:t>
            </w:r>
            <w:r>
              <w:rPr>
                <w:sz w:val="18"/>
              </w:rPr>
              <w:t>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VIŠAK/MANJAK PRIMITAKA OD FINANCIJSKE IMOVINE I ZADUŽIVANJA (šifre 8-5,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X003, 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71.072,28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64.627,75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90,9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 računu prihoda i rashoda iskazani su sljedeći podaci za prihode: prihodi od poslovanja vlastite djelatnosti u što spadaju usluge servisiranja vatrogasnih aparata, pružanja usluga 24 satnog nadzora na vatrodojavi, prihodi od usluga profesionalnih vatrogas</w:t>
      </w:r>
      <w:r>
        <w:t>aca, prihodi od usluge cisternom, prihodi od ostalih obavljenih usluga.</w:t>
      </w:r>
    </w:p>
    <w:p w:rsidR="00B340BD" w:rsidRDefault="004C1C5F">
      <w:r>
        <w:lastRenderedPageBreak/>
        <w:t>Zatim, osnovnu djelatnost vatrogastva financiraju prihodi za financiranje decentraliziranih funkcija, ostalih općih prihoda i primitaka, te prihoda od poreza, dodatno JVP Virovitica im</w:t>
      </w:r>
      <w:r>
        <w:t>a i prihode od donacija neprofitne organizacije Vatrogasne zajednice Grada Virovitice.</w:t>
      </w:r>
    </w:p>
    <w:p w:rsidR="00B340BD" w:rsidRDefault="004C1C5F">
      <w:r>
        <w:t>Prihodi iznose 1.143.970,13 eura, a ukupni rashodi 1.207.315,79 eura. Rezultat prihoda i rashoda iznosi 63.345,66 eura. </w:t>
      </w:r>
    </w:p>
    <w:p w:rsidR="00B340BD" w:rsidRDefault="004C1C5F">
      <w:r>
        <w:t>Manjak prihoda od nefinancijske imovine iznosi 1</w:t>
      </w:r>
      <w:r>
        <w:t>.282,09 eura, te je to ukupno 64.627,75 eura. </w:t>
      </w:r>
    </w:p>
    <w:p w:rsidR="00B340BD" w:rsidRDefault="004C1C5F">
      <w:r>
        <w:t>Javna vatrogasna postrojba nema obveze za kredite.</w:t>
      </w:r>
    </w:p>
    <w:p w:rsidR="00B340BD" w:rsidRDefault="004C1C5F">
      <w:r>
        <w:t> </w:t>
      </w:r>
    </w:p>
    <w:p w:rsidR="00B340BD" w:rsidRDefault="004C1C5F">
      <w:r>
        <w:br/>
      </w:r>
    </w:p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</w:t>
            </w:r>
            <w:r>
              <w:rPr>
                <w:b/>
                <w:sz w:val="18"/>
              </w:rPr>
              <w:t>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956.428,94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1.143.970,13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119,6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Prihodi se odnose na: prihodi od poslovanja vlastite djelatnosti u što spadaju usluge servisiranja vatrogasnih aparata, pružanja usluga 24 satnog nadzora na vatrodojavi, prihodi od usluga profesionalnih vatrogasaca, prihodi od usluge cisternom, prihodi od </w:t>
      </w:r>
      <w:r>
        <w:t>ostalih obavljenih usluga u iznosu od 1.143.970,13 eura, a što je u odnosu na prošlo izvještajno razdoblje više.</w:t>
      </w:r>
    </w:p>
    <w:p w:rsidR="00B340BD" w:rsidRDefault="004C1C5F">
      <w:r>
        <w:t>Osnovnu djelatnost vatrogastva financiraju prihodi za financiranje decentraliziranih funkcija koji su se povećali, ostalih općih prihoda i prim</w:t>
      </w:r>
      <w:r>
        <w:t>itaka, te prihoda od poreza, dodatno JVP Virovitica ima i prihode od donacija neprofitne organizacije Vatrogasne zajednice Grada Virovitice.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iz inozemstva i od subjekata unutar općeg proračuna (šifre 631+632+633+634+635+636+637+638+639)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3.474,73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11.659,12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Pomoći su znatno povećane u odnosu na prošlo izvještajno razdoblje obzirom da je JVP Virovitica tijekom 2025. godine sudjelovala na dislokaciji Zadar, te je dobivena djelomična refundacija za troškove poput opreme u iznosu od 5.000,00 eura, a za dislokacij</w:t>
      </w:r>
      <w:r>
        <w:t>u je dobiveno 6.659,12 eura. </w:t>
      </w:r>
    </w:p>
    <w:p w:rsidR="00B340BD" w:rsidRDefault="004C1C5F">
      <w:r>
        <w:t> </w:t>
      </w:r>
    </w:p>
    <w:p w:rsidR="00B340BD" w:rsidRDefault="004C1C5F">
      <w:r>
        <w:t>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Pomoći proračunskim korisnicima iz proračuna koji im </w:t>
            </w:r>
            <w:r>
              <w:rPr>
                <w:sz w:val="18"/>
              </w:rPr>
              <w:t>nije nadležan (šifre 6361+6362)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3.474,73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11.659,12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Pomoći su znatno povećane u odnosu na prošlo izvještajno razdoblje obzirom da je JVP Virovitica tijekom 2025. godine sudjelovala na dislokaciji Zadar, te je dobivena djelomična refundacija za troškove poput opreme u iznosu od 5.000,00 eura, a za dislokacij</w:t>
      </w:r>
      <w:r>
        <w:t>u je dobiveno 6.659,12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6361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Tekuće pomoći proračunskim korisnicima iz proračuna koji </w:t>
            </w:r>
            <w:r>
              <w:rPr>
                <w:sz w:val="18"/>
              </w:rPr>
              <w:t>im nije nadležan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3.474,73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11.659,12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Pomoći su znatno povećane u odnosu na prošlo izvještajno razdoblje obzirom da je JVP Virovitica tijekom 2025. godine sudjelovala na dislokaciji Zadar, te je dobivena djelomična refundacija za troškove poput opreme u iznosu od 5.000,00 eura, a za dislokacij</w:t>
      </w:r>
      <w:r>
        <w:t>u je dobiveno 6.659,12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Prihodi od prodaje proizvoda i robe te pruženih usluga, </w:t>
            </w:r>
            <w:r>
              <w:rPr>
                <w:sz w:val="18"/>
              </w:rPr>
              <w:t>prihodi od donacija te povrati po protestiranim jamstvima (šifre 661+663)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201.531,03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185.697,27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92,1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Vlastiti prihod JVP ostvaren je u iznosu od 137.697,27, te od donacija Vatrogasne zajednice grada ostvareno je 48.000 eura, što </w:t>
      </w:r>
      <w:proofErr w:type="spellStart"/>
      <w:r>
        <w:t>ukupnoo</w:t>
      </w:r>
      <w:proofErr w:type="spellEnd"/>
      <w:r>
        <w:t xml:space="preserve"> iznosi 185.697,27 eura. </w:t>
      </w:r>
    </w:p>
    <w:p w:rsidR="00B340BD" w:rsidRDefault="004C1C5F">
      <w:r>
        <w:t>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</w:t>
            </w:r>
            <w:r>
              <w:rPr>
                <w:b/>
                <w:sz w:val="18"/>
              </w:rPr>
              <w:t>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proizvoda i robe te pruženih usluga (šifre 6614+6615)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139.656,03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137.697,27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98,6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Vlastiti prihod JVP ostvaren je u iznosu od 137.697,27 eura, a sastoji se od prihoda od poslovanja vlastite djelatnosti u što spadaju usluge servisiranja vatrogasnih aparata, pružanja usluga 24 satnog nadzora na vatrodojavi, prihodi od usluga profesionalni</w:t>
      </w:r>
      <w:r>
        <w:t>h vatrogasaca, prihodi od usluge cisternom i od prihoda od ostalih obavljenih usluga.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6615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pruženih usluga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6615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139.656,03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137.697,27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98,6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Vlastiti prihod JVP ostvaren je u iznosu od 137.697,27 eura, a sastoji se od prihoda od poslovanja vlastite djelatnosti u što spadaju usluge servisiranja vatrogasnih aparata, pružanja usluga 24 satnog nadzora na vatrodojavi, prihodi od usluga profesionalni</w:t>
      </w:r>
      <w:r>
        <w:t>h vatrogasaca, prihodi od usluge cisternom i od prihoda od ostalih obavljenih usluga.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Donacije od pravnih i fizičkih osoba izvan općeg proračuna te povrat donacija i kapitalnih pomoći po protestiranim jamstvima (šifre 6631 do 6634)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61.875,00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77,6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Od donacije Vatrogasne zajednice grada ostvareno je 48.000 eura. </w:t>
      </w:r>
    </w:p>
    <w:p w:rsidR="00B340BD" w:rsidRDefault="004C1C5F">
      <w:r>
        <w:t>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Tekuće donacije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61.875,00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48.000,00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77,6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Od donacije Vatrogasne zajednice grada ostvareno je 48.000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Prihodi iz nadležnog </w:t>
            </w:r>
            <w:r>
              <w:rPr>
                <w:sz w:val="18"/>
              </w:rPr>
              <w:t>proračuna i od HZZO-a na temelju ugovornih obveza (šifre 671+673)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751.423,18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946.613,74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126,0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Prihodi iz nadležnog proračuna za financiranje rashoda poslovanja iznose 946.613,74 eura.</w:t>
      </w:r>
    </w:p>
    <w:p w:rsidR="00B340BD" w:rsidRDefault="004C1C5F">
      <w:r>
        <w:t>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iz nadležnog proračuna za financiranje redovne djelatnosti proračunskih korisnika (šifre 6711 do 6714)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751.423,18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946.613,74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126,0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Prihodi iz nadležnog proračuna za financiranje rashoda poslovanja iznose 946.613,74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iz nadležnog proračuna za financiranje rashoda poslovanja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6711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751.423,18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946.613,74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126,0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Prihodi iz nadležnog proračuna za financiranje rashoda poslovanja iznose 946.613,74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1.012.883,14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1.207.315,79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119,2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Rashodi poslovanja  u ukupnom iznosu od 1.207.315,79 eura, u što ulaze plaće za zaposlene, doprinosi za mirovinsko i zdravstveno, naknade troškova zaposlenima,  naknade za prijevoz.  Zatim, rashodi za materijal i energiju,  materijal i dijelove za tekuće i</w:t>
      </w:r>
      <w:r>
        <w:t xml:space="preserve"> investicijsko održavanje, sitan inventar i auto gume, službenu radnu i zaštitnu odjeću, usluge telefona, pošte i prijevoza.  Također se rashodi odnose i na usluge tekućeg i investicijskog održavanja, </w:t>
      </w:r>
      <w:r>
        <w:lastRenderedPageBreak/>
        <w:t>usluge promidžbe i informiranja, komunalne usluge, inte</w:t>
      </w:r>
      <w:r>
        <w:t>lektualne usluge  - odvjetničkih troškova,  računalne usluge, usluga čišćenja i pranja i grafičkih usluga.  </w:t>
      </w:r>
    </w:p>
    <w:p w:rsidR="00B340BD" w:rsidRDefault="004C1C5F">
      <w:r>
        <w:t>Rashodi poslovanja u odnosu na isti izvještajni period prošle godine uvećani su za 194.432,65 eura.  Naime, troškovi su povećani obzirom da je post</w:t>
      </w:r>
      <w:r>
        <w:t>rojba ove godine imala isplate sudskih presuda, a također i osnovica za izračun plaća se povećala, također tijekom 2025. godine došlo je do povećanja cijene energenata, usluga i ostalog. </w:t>
      </w:r>
    </w:p>
    <w:p w:rsidR="00B340BD" w:rsidRDefault="004C1C5F">
      <w:r>
        <w:t>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zaposlene (šifre 311+312+313)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843.722,74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1.024.516,36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121,4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Rashodi za zaposlene iznose 1.024.516,36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Plaće (bruto) (šifre 3111 do 3114)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507.689,45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662.288,80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130,5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Plaće u bruto iznosu iznose 662.288,80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Plaće za redovan rad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507.689,45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662.288,80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130,5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Plaće u bruto iznosu iznose 662.288,80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Ostali rashodi za zaposlene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68.990,12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27.077,80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39,2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lastRenderedPageBreak/>
        <w:t>Ostali rashodi za zaposlene iznose 27.077,80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Doprinosi na </w:t>
            </w:r>
            <w:r>
              <w:rPr>
                <w:sz w:val="18"/>
              </w:rPr>
              <w:t>plaće (šifre 3131 do 3133)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267.043,17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335.149,76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Doprinosi na plaće iznose 335.149,76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razdoblju tekuće </w:t>
            </w:r>
            <w:r>
              <w:rPr>
                <w:b/>
                <w:sz w:val="18"/>
              </w:rPr>
              <w:t>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Doprinosi za mirovinsko osiguranje za staž s povećanim trajanjem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173.278,46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216.145,36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124,7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Doprinosi za mirovinsko osiguranje za staž s povećanim trajanjem iznose 216.145,36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Opis </w:t>
            </w:r>
            <w:r>
              <w:rPr>
                <w:b/>
                <w:sz w:val="18"/>
              </w:rPr>
              <w:t>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Doprinosi za obvezno zdravstveno osiguranje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93.095,53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118.309,95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127,1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Doprinosi za obvezno zdravstveno osiguranje iznose 118.309,95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3133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Doprinosi za </w:t>
            </w:r>
            <w:r>
              <w:rPr>
                <w:sz w:val="18"/>
              </w:rPr>
              <w:t>obvezno osiguranje u slučaju nezaposlenosti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669,18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694,45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103,8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Doprinosi za obvezno osiguranje u slučaju nezaposlenosti iznose 694,45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23.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Materijalni rashodi (šifre 321+322+323+324+325+329)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168.661,33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182.389,96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108,1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Materijalni rashodi iznose 182.389,96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</w:t>
            </w:r>
            <w:r>
              <w:rPr>
                <w:b/>
                <w:sz w:val="18"/>
              </w:rPr>
              <w:t>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Naknade troškova zaposlenima (šifre 3211 do 3214)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11.093,20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20.241,51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182,5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Naknade troškova zaposlenima iznose 20.241,51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Službena putovanja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6.708,80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1490,8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Službena putovanja iznose 6.708,80 eura. U tom iznosu su dnevnice za službeni put, a odnosi se na putne naloge za konferenciju u Jastrebarskom, osposobljavanje za gašenje požara otvorenog prostora, naknade za smještaj na službenom putu za Karlovac povodom </w:t>
      </w:r>
      <w:r>
        <w:t>nacionalnom natjecanju u spašavanju u prometu i ostalo.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Naknade za prijevoz, za rad </w:t>
            </w:r>
            <w:r>
              <w:rPr>
                <w:sz w:val="18"/>
              </w:rPr>
              <w:t>na terenu i odvojeni život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10.186,20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11.653,80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114,4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Naknade za prijevoz, za rad na terenu i odvojeni život iznose 11.653,80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27.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Stručno usavršavanje zaposlenika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457,00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1.878,91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411,1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Stručno usavršavanje zaposlenika iznosi 1.878,91eura.  Radi se o osposobljavanju za gašenje požara otvorenih prostora i trošak za stručni skup u Opatiji.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</w:t>
            </w:r>
            <w:r>
              <w:rPr>
                <w:b/>
                <w:sz w:val="18"/>
              </w:rPr>
              <w:t>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materijal i energiju (šifre 3221 do 3227)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64.941,01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78.248,00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120,5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Rashodi za materijal i energiju iznose 78.248,00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29.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Uredski materijal i ostali materijalni rashodi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1.454,83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3.961,49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272,3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Uredski materijal i ostali materijalni rashodi iznosi 3.961,49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30.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Energija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14.865,21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17.956,83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120,8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Energija iznosi 17.956,83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31.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Materijal i dijelovi za </w:t>
            </w:r>
            <w:r>
              <w:rPr>
                <w:sz w:val="18"/>
              </w:rPr>
              <w:t>tekuće i investicijsko održavanje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39.116,86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45.434,99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116,2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Materijal i dijelovi za tekuće i investicijsko održavanje iznose 45.434,99 eura.  Materijal se odnosi na: materijal za servis vatrogasnih aparata, dijelova vozila, renoviranje prostorija servisa vatrogasnih aparata te izradu nadstrešnice.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32.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Ra</w:t>
            </w:r>
            <w:r>
              <w:rPr>
                <w:b/>
                <w:sz w:val="18"/>
              </w:rPr>
              <w:t xml:space="preserve">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Sitni inventar i </w:t>
            </w:r>
            <w:proofErr w:type="spellStart"/>
            <w:r>
              <w:rPr>
                <w:sz w:val="18"/>
              </w:rPr>
              <w:t>autogume</w:t>
            </w:r>
            <w:proofErr w:type="spellEnd"/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2.227,87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2.795,21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Sitni inventar i </w:t>
      </w:r>
      <w:proofErr w:type="spellStart"/>
      <w:r>
        <w:t>autogume</w:t>
      </w:r>
      <w:proofErr w:type="spellEnd"/>
      <w:r>
        <w:t xml:space="preserve"> iznose 2.795,21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33.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Službena, radna i zaštitna odjeća i </w:t>
            </w:r>
            <w:r>
              <w:rPr>
                <w:sz w:val="18"/>
              </w:rPr>
              <w:t>obuća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7.276,24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8.099,48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Službena, radna i zaštitna odjeća i obuća iznose 8.099,48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34.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usluge (šifre 3231 do 3239)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82.937,11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76.199,33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91,9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Rashodi za usluge iznose 76.199,33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35.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</w:t>
            </w:r>
            <w:r>
              <w:rPr>
                <w:b/>
                <w:sz w:val="18"/>
              </w:rPr>
              <w:t xml:space="preserve">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Usluge telefona, interneta, pošte i prijevoza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11.033,66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12.949,19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Bilješka iznosi 12.949,19 eura, a odnosi se na usluge telefona, pošte i prijevoza, povećan je iznosu u odnosu na prošlu godinu obzirom da su cijene usluga povećale.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36.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</w:t>
            </w:r>
            <w:r>
              <w:rPr>
                <w:b/>
                <w:sz w:val="18"/>
              </w:rPr>
              <w:t>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Usluge tekućeg i investicijskog održavanja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33.842,45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29.735,85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87,9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Usluge tekućeg i investicijskog održavanja iznose 29.735,85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37.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Usluge promidžbe i informiranja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2.491,25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Usluge promidžbe i informiranja iznose 610,00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38.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Komunalne usluge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864,49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1.386,49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160,4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Komunalne usluge u iznosu od 1.386,49 eura, povećane su obzirom na povećanje komunalnih usluga tijekom 2025. godine.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39.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razdoblju </w:t>
            </w:r>
            <w:r>
              <w:rPr>
                <w:b/>
                <w:sz w:val="18"/>
              </w:rPr>
              <w:t>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Intelektualne i osobne usluge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17.143,63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12.056,55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Intelektualne i osobne usluge se odnose na odvjetničke usluge u iznosu od 12.056,55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Računalne usluge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7.894,78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9.513,83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120,5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Računalne usluge se odnose na </w:t>
      </w:r>
      <w:proofErr w:type="spellStart"/>
      <w:r>
        <w:t>premium</w:t>
      </w:r>
      <w:proofErr w:type="spellEnd"/>
      <w:r>
        <w:t xml:space="preserve"> pilot održavanje računalnog programa u iznosu od 9.513,83 eura.   U odnosu na prethodnu godinu više, obzirom da je paket usluga proširen zbog dodavanja 2 nova operatera i više funkcija.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</w:t>
            </w:r>
            <w:r>
              <w:rPr>
                <w:b/>
                <w:sz w:val="18"/>
              </w:rPr>
              <w:t>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Ostale usluge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9.666,85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9.947,42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102,9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Ostale usluge odnose se na registracije vozila, usluga čišćenja i pranja i grafičkih usluga u iznosu od 9.947,42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</w:t>
            </w:r>
            <w:r>
              <w:rPr>
                <w:b/>
                <w:sz w:val="18"/>
              </w:rPr>
              <w:t>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Ostali nespomenuti rashodi poslovanja (šifre 3291 do 3299)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9.690,01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7.701,12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79,5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 ukupan iznos od 7.701,12 eura, ulaze premije osiguranja u iznosu od 5.078,36 eura, reprezentacija u iznosu od 135,80 eura, pristojbe i naknade u iznosu od 2.486,96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43.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</w:t>
            </w:r>
            <w:r>
              <w:rPr>
                <w:b/>
                <w:sz w:val="18"/>
              </w:rPr>
              <w:t>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Financijski rashodi (šifre 341+342+343)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499,07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409,47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82,0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Odnosi se na financijske rashode, bankarske usluge u iznosu od 409,47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Ostali financijski rashodi (šifre 3431 do 3434)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499,07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409,47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82,0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Ostali financijski rashodi iznose 409,47 eura, odnose se na bankarske usluge i zatezne kamate.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</w:t>
            </w:r>
            <w:r>
              <w:rPr>
                <w:b/>
                <w:sz w:val="18"/>
              </w:rPr>
              <w:t>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Bankarske usluge i usluge platnog prometa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498,50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295,17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59,2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Bankarske usluge i usluge platnog prometa iznose 295,17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3433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Zatezne kamate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0,57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114,30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&gt;&gt;100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Zatezne kamate iznose 114,30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Ukupni rashodi poslovanja (šifre 3-Z003+Z004)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Z005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1.012.883,14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1.207.315,79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119,2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lastRenderedPageBreak/>
        <w:t>Rashodi poslovanja  u ukupnom iznosu od 1.207.315,79 eura, u što ulaze plaće za zaposlene, doprinosi za mirovinsko i zdravstveno, naknade troškova zaposlenima,  naknade za prijevoz.  Zatim, rashodi za materijal i energiju,  materijal i dijelove za tekuće i</w:t>
      </w:r>
      <w:r>
        <w:t xml:space="preserve"> investicijsko održavanje, sitan inventar i auto gume, službenu radnu i zaštitnu odjeću, usluge telefona, pošte i prijevoza.  Također se rashodi odnose i na usluge tekućeg i investicijskog održavanja, usluge promidžbe i informiranja, komunalne usluge, inte</w:t>
      </w:r>
      <w:r>
        <w:t>lektualne usluge  - odvjetničkih troškova,  računalne usluge, usluga čišćenja i pranja i grafičkih usluga.  </w:t>
      </w:r>
    </w:p>
    <w:p w:rsidR="00B340BD" w:rsidRDefault="004C1C5F">
      <w:r>
        <w:t>Rashodi poslovanja u odnosu na isti izvještajni period prošle godine uvećani su za 194.432,65 eura.  Naime, troškovi su povećani obzirom da je post</w:t>
      </w:r>
      <w:r>
        <w:t>rojba ove godine imala isplate sudskih presuda, a također i osnovica za izračun plaća se povećala, također tijekom 2025. godine došlo je do povećanja cijene energenata, usluga i ostalog.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</w:t>
            </w:r>
            <w:r>
              <w:rPr>
                <w:b/>
                <w:sz w:val="18"/>
              </w:rPr>
              <w:t>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POSLOVANJA (šifre Z005-6)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56.454,20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63.345,66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112,2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Manjak prihoda poslovanja iznosi 63.345,66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49.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Višak prihoda poslovanja - preneseni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84.769,64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98.972,83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116,8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Višak prihoda poslovanja - preneseni iznosi 98.972,83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50.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Obračunati prihodi </w:t>
            </w:r>
            <w:r>
              <w:rPr>
                <w:sz w:val="18"/>
              </w:rPr>
              <w:t>poslovanja - nenaplaćeni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8.325,13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10.094,53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Obračunati prihodi poslovanja - nenaplaćeni iznose 10.094,53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51.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</w:t>
            </w:r>
            <w:r>
              <w:rPr>
                <w:b/>
                <w:sz w:val="18"/>
              </w:rPr>
              <w:t>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9661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proizvoda i robe i pruženih usluga - nenaplaćeni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8.325,13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10.094,53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Prihodi od prodaje proizvoda i robe i pruženih usluga - nenaplaćeni iznose 10.094,53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52.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14.618,08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Rashodi za nabavu nefinancijske imovine iznose 1.282,09 eura. Kupljen je </w:t>
      </w:r>
      <w:proofErr w:type="spellStart"/>
      <w:r>
        <w:t>tablet</w:t>
      </w:r>
      <w:proofErr w:type="spellEnd"/>
      <w:r>
        <w:t xml:space="preserve"> za vozilo i oprema za vozilo, zvučnici i monitor.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53.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</w:t>
            </w:r>
            <w:r>
              <w:rPr>
                <w:b/>
                <w:sz w:val="18"/>
              </w:rPr>
              <w:t>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proizvedene dugotrajne imovine (šifre 421+422+423+424+425+426)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14.618,08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Rashodi za nabavu nefinancijske imovine iznose 1.282,09 eura. Kupljen je </w:t>
      </w:r>
      <w:proofErr w:type="spellStart"/>
      <w:r>
        <w:t>tablet</w:t>
      </w:r>
      <w:proofErr w:type="spellEnd"/>
      <w:r>
        <w:t xml:space="preserve"> za vozilo i oprema za vozilo, zvučnici i monitor.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54.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</w:t>
            </w:r>
            <w:r>
              <w:rPr>
                <w:b/>
                <w:sz w:val="18"/>
              </w:rPr>
              <w:t>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Postrojenja i oprema (šifre 4221 do 4228)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14.618,08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Rashodi za nabavu nefinancijske imovine iznose 1.282,09 eura. Kupljen je </w:t>
      </w:r>
      <w:proofErr w:type="spellStart"/>
      <w:r>
        <w:t>tablet</w:t>
      </w:r>
      <w:proofErr w:type="spellEnd"/>
      <w:r>
        <w:t xml:space="preserve"> za vozilo i oprema za vozilo, zvučnici i monitor.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55.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Uredska oprema i namještaj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1.137,00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1.180,84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103,9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Uredska oprema i namještaj iznosi 1.180,84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56.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Uređaji, strojevi i oprema za ostale</w:t>
            </w:r>
            <w:r>
              <w:rPr>
                <w:sz w:val="18"/>
              </w:rPr>
              <w:t xml:space="preserve"> namjene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11.578,57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101,25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Uređaji, strojevi i oprema za ostale namjene iznose 101,25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57.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14.618,08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Manjak prihoda od nefinancijske imovine iznosi 1.282,09 eura. Kupljen je </w:t>
      </w:r>
      <w:proofErr w:type="spellStart"/>
      <w:r>
        <w:t>tablet</w:t>
      </w:r>
      <w:proofErr w:type="spellEnd"/>
      <w:r>
        <w:t xml:space="preserve"> za vozilo i oprema za vozilo, zvučnici i monitor.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58.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od nefinancijske imovine - preneseni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15.239,44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100.514,91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659,6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Manjak prihoda od nefinancijske imovine - preneseni iznosi 100.514,91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59.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UKUPNI </w:t>
            </w:r>
            <w:r>
              <w:rPr>
                <w:sz w:val="18"/>
              </w:rPr>
              <w:t>PRIHODI (šifre 6+7)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X067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956.428,94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1.143.970,13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119,6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Ukupni prihodi iznose 1.143.970,13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UKUPNI RASHODI (šifre Z005+4)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1.027.501,22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1.208.597,88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Ukupni rashodi iznose 1.208.597,88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</w:t>
            </w:r>
            <w:r>
              <w:rPr>
                <w:b/>
                <w:sz w:val="18"/>
              </w:rPr>
              <w:t>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UKUPAN MANJAK PRIHODA (šifre Y034-X067)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71.072,28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64.627,75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90,9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Ukupan manjak prihoda iznosi 64.627,75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razdoblju prethodne </w:t>
            </w:r>
            <w:r>
              <w:rPr>
                <w:b/>
                <w:sz w:val="18"/>
              </w:rPr>
              <w:t>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9221x, 9222x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- preneseni (šifre 92221+92222-92211-92212)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9221x,9222x MP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1.542,08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Manjak prihoda - preneseni iznosi 1.542,08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96, 97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Obračunati prihodi poslovanja i od prodaje nefinancijske imovine - nenaplaćeni (šifre 96+97)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96,97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8.325,13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10.094,53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lastRenderedPageBreak/>
        <w:t>Obračunati prihodi poslovanja i od prodaje nefinancijske imovine - nenaplaćeni  iznose 10.094,53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razdoblju </w:t>
            </w:r>
            <w:r>
              <w:rPr>
                <w:b/>
                <w:sz w:val="18"/>
              </w:rPr>
              <w:t>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UKUPNI PRIHODI I PRIMICI (šifre X067+8)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X678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956.428,94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1.143.970,13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119,6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Ukupni prihodi i primici iznose 1.143.970,13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razdoblju prethodne </w:t>
            </w:r>
            <w:r>
              <w:rPr>
                <w:b/>
                <w:sz w:val="18"/>
              </w:rPr>
              <w:t>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UKUPNI RASHODI I IZDACI (šifre Y034+5)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Y345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1.027.501,22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1.208.597,88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Ukupni rashodi iznose 1.208.597,88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71.072,28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64.627,75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90,9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Manjak prihoda iznosi 64.627,75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</w:t>
            </w:r>
            <w:r>
              <w:rPr>
                <w:b/>
                <w:sz w:val="18"/>
              </w:rPr>
              <w:t xml:space="preserve">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i primitaka za pokriće u sljedećem razdoblju (šifre Y005 + '9222-9221' - X005 - '9221-9222' 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Y006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1.542,08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66.169,83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4290,9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Manjak prihoda iznosi 66.169,83 eura. Riječ je o metodološkom manjku, a odnosi se na plaću za prosinac.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68.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izvještajnom </w:t>
            </w:r>
            <w:r>
              <w:rPr>
                <w:b/>
                <w:sz w:val="18"/>
              </w:rPr>
              <w:t>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11-dugov.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Ukupni priljevi na novčane račune i blagajne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11-dugov.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56.632,20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51.002,64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90,1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Ukupni odljevi s novčanih računa i blagajni iznose 51.002,64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69.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11-potraž.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Ukupni odljevi s novčanih računa i blagajni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11-potraž.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56.632,20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51.002,64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90,1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Ukupni odljevi s novčanih računa i blagajni iznose 51.002,64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70.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Prosječan broj </w:t>
            </w:r>
            <w:r>
              <w:rPr>
                <w:sz w:val="18"/>
              </w:rPr>
              <w:t>zaposlenih kod korisnika na osnovi stanja na početku i na kraju izvještajnog razdoblja (cijeli broj)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Z007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Prosječan broj zaposlenih kod korisnika na osnovi stanja na početku i na kraju izvještajnog razdoblja iznosi 22 zaposlena.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71.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Prosječan broj zaposlenih kod korisnika na osnovi sati rada (cijeli broj)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Z009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104,8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Prosječan broj zaposlenih kod korisnika na osnovi stanja na početku i na kraju izvještajnog razdoblja iznosi 22 zaposlena.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72.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63612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Tekuće pomoći iz državnog proračuna proračunskim korisnicima proračuna JLP(R)S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63612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3.474,73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11.659,12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335,5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Pomoći su znatno povećane u odnosu na prošlo izvještajno razdoblje obzirom da je JVP Virovitica tijekom 2025. godine sudjelovala na dislokaciji Zadar, te je dobivena djelomična refundacija za troškove poput opreme u iznosu od 5.000,00 eura, a za dislokacij</w:t>
      </w:r>
      <w:r>
        <w:t>u je dobiveno 6.659,12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73.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31215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Naknade za bolest, invalidnost i smrtni slučaj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31215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600,00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107,1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Naknade za bolest, invalidnost i smrtni slučaj 600,00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74.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Naknade za prijevoz na posao i s posla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32121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10.186,20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11.653,80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114,4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Naknade za prijevoz na posao i s posla 11.653,80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75.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Ostvareno u </w:t>
            </w:r>
            <w:r>
              <w:rPr>
                <w:b/>
                <w:sz w:val="18"/>
              </w:rPr>
              <w:t>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32377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Usluge agencija, studentskog servisa (prijepisi, prijevodi i drugo)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32377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17.143,63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12.056,55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Usluge agencija, studentskog servisa (prijepisi, prijevodi i drugo) iznose 12.056,55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76.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32923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Premije osiguranja zaposlenih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32923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3.821,40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2.310,18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60,5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Premije osiguranja zaposlenih iznose 2.310,18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b/>
          <w:sz w:val="28"/>
        </w:rPr>
        <w:t>Bilanca</w:t>
      </w:r>
    </w:p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77.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IMOVINA (šifre B002+1)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438.092,97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224.715,88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Imovina ukupno iznosi 224.715,88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78.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Nefinancijska imovina (šifre 01+02+03+04+05+06)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366.505,07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210.246,76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57,4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Nefinancijska imovina iznosi 210.246,76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79.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Proizvedena dugotrajna imovina (šifre '021 i 02921' + '022 i 02922' + '023 i 02923' + '024 i 02924' + </w:t>
            </w:r>
            <w:r>
              <w:rPr>
                <w:sz w:val="18"/>
              </w:rPr>
              <w:t>'025 i 02925' + '026 i 02926')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366.505,07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210.246,76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57,4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Proizvedena dugotrajna imovina iznosi 210.246,76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80.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 i 02921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Građevinski objekti </w:t>
            </w:r>
            <w:r>
              <w:rPr>
                <w:sz w:val="18"/>
              </w:rPr>
              <w:t>(šifre 0211 do 0214 - 02921)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 i 02921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113.270,29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111.663,62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98,6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Građevinski objekti iznose 111.663,62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Poslovni objekti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136.578,78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136.578,78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Poslovni objekti iznose 136.578,78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02921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Ispravak vrijednosti građevinskih objekata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02921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23.308,49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24.915,16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106,9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Ispravak vrijednosti građevinskih objekata iznosi 24.915,16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 i 02922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Postrojenja i oprema (šifre 0221 do 0228 - 02922)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 i 02922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74.083,46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52.118,93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Postrojenja i oprema iznose 52.118,93 eura. </w:t>
      </w:r>
      <w:r>
        <w:br/>
        <w:t>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84.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Uredska oprema i namještaj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27.160,99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28.341,83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104,3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Uredska oprema i namještaj iznosi 28.341,83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Oprema za održavanje i zaštitu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177.583,22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177.684,47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Oprema za održavanje i zaštitu iznosi 177.583,22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Instrumenti i uređaji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10.110,58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10.110,58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Instrumenti i uređaji iznose 10.110,58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Uređaji, strojevi i oprema za ostale namjene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38.576,25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38.576,25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Uređaji, strojevi i oprema za ostale namjene iznose 38.576,25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02922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Ispravak vrijednosti postrojenja i opreme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02922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200.209,37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223.455,99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111,6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lastRenderedPageBreak/>
        <w:t>Ispravak vrijednosti postrojenja i opreme iznosi 223.455,99 eura.</w:t>
      </w:r>
      <w:r>
        <w:br/>
        <w:t>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89.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023 i 02923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Prijevozna sredstva (šifre 0231 do 0234 - 02923)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023 i 02923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179.151,32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46.464,21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Prijevozna sredstva iznose 46.464,21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Prijevozna sredstva u cestovnom prometu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2.572.895,72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2.572.895,72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Prijevozna sredstva u cestovnom prometu iznose 2.572.895,72 eura. </w:t>
      </w:r>
      <w:r>
        <w:br/>
        <w:t>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02923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Ispravak vrijednosti prijevoznih sredstava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02923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2.393.744,40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2.526.431,51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Ispravak vrijednosti prijevoznih sredstava iznosi 2.526.431,51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Sitni inventar i </w:t>
            </w:r>
            <w:proofErr w:type="spellStart"/>
            <w:r>
              <w:rPr>
                <w:sz w:val="18"/>
              </w:rPr>
              <w:t>autogume</w:t>
            </w:r>
            <w:proofErr w:type="spellEnd"/>
            <w:r>
              <w:rPr>
                <w:sz w:val="18"/>
              </w:rPr>
              <w:t xml:space="preserve"> u upotrebi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2.227,87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2.795,21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Sitni inventar i </w:t>
      </w:r>
      <w:proofErr w:type="spellStart"/>
      <w:r>
        <w:t>autogume</w:t>
      </w:r>
      <w:proofErr w:type="spellEnd"/>
      <w:r>
        <w:t xml:space="preserve"> u upotrebi iznosi 2.795,21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93.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049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Ispravak vrijednosti sitnog inventara i </w:t>
            </w:r>
            <w:proofErr w:type="spellStart"/>
            <w:r>
              <w:rPr>
                <w:sz w:val="18"/>
              </w:rPr>
              <w:t>autoguma</w:t>
            </w:r>
            <w:proofErr w:type="spellEnd"/>
            <w:r>
              <w:rPr>
                <w:sz w:val="18"/>
              </w:rPr>
              <w:t xml:space="preserve"> u upotrebi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049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2.227,87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2.795,21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125,5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Sitni inventar i </w:t>
      </w:r>
      <w:proofErr w:type="spellStart"/>
      <w:r>
        <w:t>autogume</w:t>
      </w:r>
      <w:proofErr w:type="spellEnd"/>
      <w:r>
        <w:t xml:space="preserve"> u upotrebi iznosi 2.795,21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Financijska imovina (šifre 11+12+13+14+15+16+17+19)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71.587,90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14.469,12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20,2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Financijska imovina u iznosu od 14.469,12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Potraživanja za </w:t>
            </w:r>
            <w:proofErr w:type="spellStart"/>
            <w:r>
              <w:rPr>
                <w:sz w:val="18"/>
              </w:rPr>
              <w:t>jamčevne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pologe</w:t>
            </w:r>
            <w:proofErr w:type="spellEnd"/>
            <w:r>
              <w:rPr>
                <w:sz w:val="18"/>
              </w:rPr>
              <w:t>, od zaposlenih te za više plaćene poreze i ostalo (šifre 122 do 124 -</w:t>
            </w:r>
            <w:r>
              <w:rPr>
                <w:sz w:val="18"/>
              </w:rPr>
              <w:t xml:space="preserve"> 125 + 129)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25,68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1.191,68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4640,5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Bilješka prikazuje ukupna potraživanja za refundaciju bolovanja u iznosu od 1.191,68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Ostala </w:t>
            </w:r>
            <w:r>
              <w:rPr>
                <w:sz w:val="18"/>
              </w:rPr>
              <w:t>potraživanja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25,68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1.191,68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4640,5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Bilješka prikazuje ukupna potraživanja za refundaciju bolovanja u iznosu od 1.191,68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Potraživanja za </w:t>
            </w:r>
            <w:r>
              <w:rPr>
                <w:sz w:val="18"/>
              </w:rPr>
              <w:t>prihode poslovanja (šifre 161 do 163 + 164 do 168-169)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11.986,02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13.277,44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110,8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lastRenderedPageBreak/>
        <w:t>Potraživanja za prihode poslovanja iznose 13.277,44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Potraživanja za prihode od prodaje proizvoda i robe te pruženih usluga i za povrat po protestiranim jamstvima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19.961,94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10.094,53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Potraživanja za prihode od prodaje proizvoda i robe te pruženih usluga i za povrat po protestiranim jamstvima iznose 10.094,53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99.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Potraživanja </w:t>
            </w:r>
            <w:r>
              <w:rPr>
                <w:sz w:val="18"/>
              </w:rPr>
              <w:t>proračunskih korisnika za sredstva uplaćena u nadležni proračun i za prihode od HZZO-a na temelju ugovornih obveza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3.660,89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3.182,91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86,9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Bilješka prikazuje stanje žiro računa u ukupnom iznosu od 3.182,91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</w:t>
            </w:r>
            <w:r>
              <w:rPr>
                <w:b/>
                <w:sz w:val="18"/>
              </w:rPr>
              <w:t xml:space="preserve">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I VLASTITI IZVORI (šifre 2+9)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438.092,97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224.715,88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Bilješka prikazuje obveze i vlastite izvore u iznosu od 224.715,88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(šifre 23+24+25+26+27+29)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64.804,85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70.544,42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108,9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Obveze iznose 70.544,42 eura, a sastoje se od plaće za zaposlene, refundacije bolovanja te od obveza za uplatu </w:t>
      </w:r>
      <w:proofErr w:type="spellStart"/>
      <w:r>
        <w:t>pdv-a</w:t>
      </w:r>
      <w:proofErr w:type="spellEnd"/>
      <w:r>
        <w:t>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102.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rashode poslovanja (šifre 231 do 234 + 235 + 236 + 237 do 239)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64.779,17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69.601,54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107,4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zaposlene iznose 65.282,23 eura, obveza se odnosi na isplatu plaće za prosinac 2025. godine.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zaposlene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59.576,20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65.282,23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109,6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zaposlene iznose 65.282,23 eura, obveza se odnosi na isplatu plaće za prosinac 2025. godine.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materijalne rashode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3.187,66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887,60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27,8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se odnose na naknadu za prijevoz u ukupnom iznosu od 887,60 eura, a isplaćeno za prosinac 2025. godine.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Ostale tekuće </w:t>
            </w:r>
            <w:r>
              <w:rPr>
                <w:sz w:val="18"/>
              </w:rPr>
              <w:t>obveze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1.982,65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3.431,71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173,1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Bilješka </w:t>
      </w:r>
      <w:proofErr w:type="spellStart"/>
      <w:r>
        <w:t>prikzuje</w:t>
      </w:r>
      <w:proofErr w:type="spellEnd"/>
      <w:r>
        <w:t xml:space="preserve"> obvezu za uplatu PDV-a za 12. mj. u iznosu od 3.431,71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106.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Obveze za predujmove, depozite, </w:t>
            </w:r>
            <w:proofErr w:type="spellStart"/>
            <w:r>
              <w:rPr>
                <w:sz w:val="18"/>
              </w:rPr>
              <w:t>jamčevne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pologe</w:t>
            </w:r>
            <w:proofErr w:type="spellEnd"/>
            <w:r>
              <w:rPr>
                <w:sz w:val="18"/>
              </w:rPr>
              <w:t xml:space="preserve"> i tuđe prihode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25,68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942,88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3671,7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Bilješka prikazuje obvezu za refundaciju bolovanja u iznosu od 942,88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Vlastiti izvori </w:t>
            </w:r>
            <w:r>
              <w:rPr>
                <w:sz w:val="18"/>
              </w:rPr>
              <w:t>(šifre 91 + 922 - 93 + 96 + 97)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373.288,12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154.171,46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Vlastiti izvori iznose 154.171,46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Vlastiti izvori i ispravak vlastitih izvora </w:t>
            </w:r>
            <w:r>
              <w:rPr>
                <w:sz w:val="18"/>
              </w:rPr>
              <w:t>(šifre 911-912)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366.505,07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210.246,76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57,4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Vlastiti izvori i ispravak vlastitih izvora iznosi 210.246,76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109.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Vlastiti izvori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366.505,07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210.246,76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57,4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Vlastiti izvori i ispravak vlastitih izvora iznosi 210.246,76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Rezultat - višak/manjak (šifre 9221-9222)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-1.542,08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-66.169,83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4290,9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lastRenderedPageBreak/>
        <w:t>Manjak je rezultat prihoda i rashoda, odnosi se na plaću isplaćenu u prosincu 2025. godine.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Manjak prihoda i primitaka (šifre </w:t>
            </w:r>
            <w:r>
              <w:rPr>
                <w:sz w:val="18"/>
              </w:rPr>
              <w:t>92221 do 92223)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1.542,08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66.169,83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4290,9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Manjak je rezultat prihoda i rashoda, odnosi se na plaću isplaćenu u prosincu 2025. godine.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Manjak prihoda od nefinancijske imovine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1.542,08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66.169,83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4290,9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Manjak je rezultat prihoda i rashoda, odnosi se na plaću isplaćenu u prosincu 2025. godine.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Stanje 31. </w:t>
            </w:r>
            <w:r>
              <w:rPr>
                <w:b/>
                <w:sz w:val="18"/>
              </w:rPr>
              <w:t>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Obračunati prihodi poslovanja (šifre 961 do 963 + 964 do 968)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8.325,13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10.094,53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Obračunati prihodi poslovanja iznose 10.094,53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Stanje 31. </w:t>
            </w:r>
            <w:r>
              <w:rPr>
                <w:b/>
                <w:sz w:val="18"/>
              </w:rPr>
              <w:t>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Obračunati ostali prihodi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8.325,13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10.094,53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121,3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Obračunati ostali prihodi iznose 10.094,53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115.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Izvanbilančni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zapisi - aktiva (šifra 996)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250.525,19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250.525,19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proofErr w:type="spellStart"/>
      <w:r>
        <w:t>Izvanbilančni</w:t>
      </w:r>
      <w:proofErr w:type="spellEnd"/>
      <w:r>
        <w:t xml:space="preserve"> zapisi - aktiva iznosi 250.525,19 eura, te se stanje u odnosu na prošlu godinu nije promijenilo.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Stanje 31. </w:t>
            </w:r>
            <w:r>
              <w:rPr>
                <w:b/>
                <w:sz w:val="18"/>
              </w:rPr>
              <w:t>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Izvanbilančni</w:t>
            </w:r>
            <w:proofErr w:type="spellEnd"/>
            <w:r>
              <w:rPr>
                <w:sz w:val="18"/>
              </w:rPr>
              <w:t xml:space="preserve"> zapisi - pasiva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250.525,19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250.525,19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proofErr w:type="spellStart"/>
      <w:r>
        <w:t>Izvanbilančni</w:t>
      </w:r>
      <w:proofErr w:type="spellEnd"/>
      <w:r>
        <w:t xml:space="preserve"> zapisi - aktiva iznosi 250.525,19 eura, te se stanje u odnosu na prošlu godinu nije promijenilo.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16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Potraživanja za prihode poslovanja - nedospjela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16 N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23.622,83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13.277,44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56,2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Potraživanja za prihode poslovanja - nedospjela iznose 13.277,44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118.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Opis </w:t>
            </w:r>
            <w:r>
              <w:rPr>
                <w:b/>
                <w:sz w:val="18"/>
              </w:rPr>
              <w:t>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12911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Potraživanja za naknade koje se refundiraju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12911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25,68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1.191,68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4640,5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Ukupno potraživanje za refundaciju bolovanja iznosi 1.191,68 eura, odnosi se na bolovanje za studeni i prosinac 2025. godine.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119.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16721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Potraživanja </w:t>
            </w:r>
            <w:r>
              <w:rPr>
                <w:sz w:val="18"/>
              </w:rPr>
              <w:t>proračunskih korisnika za sredstva uplaćena u nadležni proračun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16721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3.660,89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3.182,91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86,9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Potraživanja proračunskih korisnika za sredstva uplaćena u nadležni proračun iznose 3.182,91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Stanje </w:t>
            </w:r>
            <w:r>
              <w:rPr>
                <w:b/>
                <w:sz w:val="18"/>
              </w:rPr>
              <w:t>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rashode poslovanja - nedospjele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 23 N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64.779,17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69.601,54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107,4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rashode poslovanja - nedospjele odnose se na plaću za prosinac u iznosu od 69.601,54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27612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proračunskih korisnika za povrat u proračun - bolovanje HZZO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27612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25,68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942,88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3671,7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Bilješka prikazuje obvezu za refundaciju bolovanja u iznosu od 942,88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99611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Tuđa imovina dobivena na korištenje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99611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250.525,19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250.525,19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Tuđa imovina dobivena na korištenje iznosi 250.525,19 eura, te se stanje u odnosu na prošlu godinu nije promijenilo.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b/>
          <w:sz w:val="28"/>
        </w:rPr>
        <w:lastRenderedPageBreak/>
        <w:t>Izvještaj o rashodima prema funkcijskoj klasifikaciji</w:t>
      </w:r>
    </w:p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</w:t>
            </w:r>
            <w:r>
              <w:rPr>
                <w:b/>
                <w:sz w:val="18"/>
              </w:rPr>
              <w:t>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Javni red i sigurnost (šifre 031 do 036)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1.027.501,22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1.208.597,88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Bilješku čine usluge protupožarne zaštite u ukupnom iznosu od 1.208.597,88 eura.</w:t>
      </w:r>
    </w:p>
    <w:p w:rsidR="00B340BD" w:rsidRDefault="004C1C5F">
      <w:r>
        <w:t>Javna vatrogasna postrojba vrši usluge protupožarne zaštite u koje se klasificiraju rashodi funkcioniranja vatrogasnih postrojbi. Svi rashodi koji su ostvareni, ostvareni su u svrhu protupožarne zaštite.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Usluge protupožarne zaštite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1.027.501,22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1.208.597,88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Bilješku čine usluge protupožarne zaštite u ukupnom iznosu od 1.208.597,88 eura.</w:t>
      </w:r>
    </w:p>
    <w:p w:rsidR="00B340BD" w:rsidRDefault="004C1C5F">
      <w:r>
        <w:t>Javna vatrogasna postrojba vrši usluge protupožarne zaštite u koje se klasificiraju rashodi funkcioniranja vatrogasnih postrojbi. Svi rashodi koji su ostvareni, ostvareni su u</w:t>
      </w:r>
      <w:r>
        <w:t xml:space="preserve"> svrhu protupožarne zaštite.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Kontrolni zbroj (šifre 01+02+03+04+05+06+07+08+09+10)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1.027.501,22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1.208.597,88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117,6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Bilješku čine usluge protupožarne zaštite u ukupnom iznosu od 1.208.597,88 eura.</w:t>
      </w:r>
    </w:p>
    <w:p w:rsidR="00B340BD" w:rsidRDefault="004C1C5F">
      <w:r>
        <w:t>Javna vatrogasna postrojba vrši usluge protupožarne zaštite u koje se klasificiraju rashodi funkcioniranja vatrogasnih postrojbi. Svi rashodi koji su ostvareni, ostvareni su u svrhu protupožarne zaštite.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b/>
          <w:sz w:val="28"/>
        </w:rPr>
        <w:lastRenderedPageBreak/>
        <w:t>Izvještaj o obvezama</w:t>
      </w:r>
    </w:p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</w:t>
            </w:r>
            <w:r>
              <w:rPr>
                <w:b/>
                <w:sz w:val="18"/>
              </w:rPr>
              <w:t>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obveza 1. siječnja (=stanju obveza iz Izvještaja o obvezama na 31. prosinca prethodne godine)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64.804,85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Bilješka prikazuje stanje obveza 1. siječnja, a sastoji se od plaćanja iz vlastitih prihoda su u ukupnom iznosu od 2.293,31 eura, te iz pomoći izravnavanja za decentralizirane funkcije u iznosu od 927,01 eura. Plaća za 12. mjesec 2024. godine ulazi u buduć</w:t>
      </w:r>
      <w:r>
        <w:t>e rashode poslovanja u ukupnom iznosu od 59.576,20 eura, te refundacija bolovanja u iznosu od 25,68 eura.</w:t>
      </w:r>
    </w:p>
    <w:p w:rsidR="00B340BD" w:rsidRDefault="004C1C5F">
      <w:r>
        <w:t>Obveze za PDV iznose 1.982,65 eura.</w:t>
      </w:r>
    </w:p>
    <w:p w:rsidR="00B340BD" w:rsidRDefault="004C1C5F">
      <w:r>
        <w:t>Stanje ukupnih obveza na dan 1. siječanj 2024. godine iznosi 64.804,85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</w:t>
            </w:r>
            <w:r>
              <w:rPr>
                <w:b/>
                <w:sz w:val="18"/>
              </w:rPr>
              <w:t>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Povećanje obveza u izvještajnom razdoblju (šifre V003+N23+N24 + 'N dio 25,26'+N27)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1.280.498,88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Povećanje obveza u izvještajnom razdoblju iznosi 1.280.498,88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Međusobne obveze subjekata općeg proračuna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Međusobne obveze subjekata općeg proračuna iznose 25,68 eura, a odnose se na refundaciju bolovanja prošle godine.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129.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rashode poslovanja (šifre N231 do N239)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1.277.708,87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rashode poslovanja iznose 1.277.708,87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130.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zaposlene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N231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1.025.708,04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zaposlene iznose 1.025.708,04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materijalne rashode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N232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190.307,58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materijalne rashode iznose 190.307,58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</w:t>
            </w:r>
            <w:r>
              <w:rPr>
                <w:b/>
                <w:sz w:val="18"/>
              </w:rPr>
              <w:t xml:space="preserve">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financijske rashode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N234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409,47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financijske rashode iznose 409,47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Ostale tekuće obveze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N239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61.283,78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Ostale tekuće obveze iznose 61.283,78 eura.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nabavu nefinancijske imovine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N24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nabavu nefinancijske imovine iznose 1.282,09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135.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Obveze za predujmove, depozite, </w:t>
            </w:r>
            <w:proofErr w:type="spellStart"/>
            <w:r>
              <w:rPr>
                <w:sz w:val="18"/>
              </w:rPr>
              <w:t>jamčevne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pologe</w:t>
            </w:r>
            <w:proofErr w:type="spellEnd"/>
            <w:r>
              <w:rPr>
                <w:sz w:val="18"/>
              </w:rPr>
              <w:t xml:space="preserve"> i tuđe prihode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1.482,24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Obveze za predujmove, depozite, </w:t>
      </w:r>
      <w:proofErr w:type="spellStart"/>
      <w:r>
        <w:t>jamčevne</w:t>
      </w:r>
      <w:proofErr w:type="spellEnd"/>
      <w:r>
        <w:t xml:space="preserve"> </w:t>
      </w:r>
      <w:proofErr w:type="spellStart"/>
      <w:r>
        <w:t>pologe</w:t>
      </w:r>
      <w:proofErr w:type="spellEnd"/>
      <w:r>
        <w:t xml:space="preserve"> i tuđe prihode iznose 1.482,24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Podmirene obveze u izvještajnom razdoblju (šifre V005+P23+P24 + 'P dio 25,26'+P27)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1.274.759,31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Podmirene obveze u izvještajnom razdoblju iznose 1.274.759,31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</w:t>
            </w:r>
            <w:r>
              <w:rPr>
                <w:b/>
                <w:sz w:val="18"/>
              </w:rPr>
              <w:t xml:space="preserve">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Međusobne obveze subjekata općeg proračuna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590,72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Međusobne obveze subjekata općeg proračuna iznose 590,72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Obveze za rashode </w:t>
            </w:r>
            <w:r>
              <w:rPr>
                <w:sz w:val="18"/>
              </w:rPr>
              <w:t>poslovanja (šifre P231 do P239)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1.272.886,50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rashode poslovanja iznose 1.272.886,50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139.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zaposlene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P231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1.020.002,01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zaposlene iznose 1.020.002,01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140.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materijalne rashode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P232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192.607,64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materijalne rashode iznose 192.607,64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141.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financijske rashode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P234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442,13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financijske rashode iznose 442,13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142.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Ostale tekuće obveze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P239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59.834,72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Ostale tekuće obveze iznose 59.834,72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143.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nabavu nefinancijske imovine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P24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1.282,09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Obveze za nabavu nefinancijske imovine iznose 1.282,09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144.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obveza na kraju izvještajnog razdoblja (šifre V001+V002-V004) i (šifre V007+V009)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70.544,42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Stanje obveza na kraju izvještajnog razdoblja iznosi 70.544,42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lastRenderedPageBreak/>
        <w:t>Bilješka 145.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</w:t>
            </w:r>
            <w:r>
              <w:rPr>
                <w:b/>
                <w:sz w:val="18"/>
              </w:rPr>
              <w:t xml:space="preserve">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dospjelih obveza na kraju izvještajnog razdoblja (šifre V008+D23+D24 + 'D 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Stanje dospjelih obveza na kraju izvještajnog razdoblja iznosi 0,00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146.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nedospjelih obveza na kraju izvještajnog razdoblja (šifre V010 + ND23 + ND24 + 'ND dio 25,26' + ND27)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70.544,42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Stanje nedospjelih obveza na kraju izvještajnog razdoblja iznosi 70.544,42 eura. </w:t>
      </w:r>
    </w:p>
    <w:p w:rsidR="00B340BD" w:rsidRDefault="004C1C5F">
      <w:r>
        <w:t xml:space="preserve">Obveza se sastoji od plaće za prosinac u iznosu od 66.169,83 eura, refundacije bolovanja u iznosu od 942,88 eura, te od obveza za uplatu </w:t>
      </w:r>
      <w:proofErr w:type="spellStart"/>
      <w:r>
        <w:t>pdv-a</w:t>
      </w:r>
      <w:proofErr w:type="spellEnd"/>
      <w:r>
        <w:t xml:space="preserve"> u iznosu od 3.431,71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</w:t>
      </w:r>
      <w:r>
        <w:rPr>
          <w:sz w:val="28"/>
        </w:rPr>
        <w:t>lješka 147.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B340BD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Međusobne obveze subjekata općeg proračuna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V010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942,88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>Refundacija bolovanja u iznosu od 942,88 eura. </w:t>
      </w:r>
    </w:p>
    <w:p w:rsidR="00B340BD" w:rsidRDefault="00B340BD"/>
    <w:p w:rsidR="00B340BD" w:rsidRDefault="004C1C5F">
      <w:pPr>
        <w:keepNext/>
        <w:spacing w:line="240" w:lineRule="auto"/>
        <w:jc w:val="center"/>
      </w:pPr>
      <w:r>
        <w:rPr>
          <w:sz w:val="28"/>
        </w:rPr>
        <w:t>Bilješka 148.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B340B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B340BD">
        <w:tblPrEx>
          <w:tblCellMar>
            <w:top w:w="0" w:type="dxa"/>
            <w:bottom w:w="0" w:type="dxa"/>
          </w:tblCellMar>
        </w:tblPrEx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</w:t>
            </w:r>
            <w:r>
              <w:rPr>
                <w:sz w:val="18"/>
              </w:rPr>
              <w:t xml:space="preserve"> za rashode poslovanja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ND23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69.601,54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:rsidR="00B340BD" w:rsidRDefault="004C1C5F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:rsidR="00B340BD" w:rsidRDefault="00B340BD">
      <w:pPr>
        <w:spacing w:after="0"/>
      </w:pPr>
    </w:p>
    <w:p w:rsidR="00B340BD" w:rsidRDefault="004C1C5F">
      <w:r>
        <w:t xml:space="preserve">Bilješka se odnosi na plaću za prosinac i </w:t>
      </w:r>
      <w:proofErr w:type="spellStart"/>
      <w:r>
        <w:t>pdv-a</w:t>
      </w:r>
      <w:proofErr w:type="spellEnd"/>
      <w:r>
        <w:t xml:space="preserve"> u iznosu od 69.601,54 eura. </w:t>
      </w:r>
    </w:p>
    <w:p w:rsidR="00B340BD" w:rsidRDefault="004C1C5F" w:rsidP="004C1C5F">
      <w:pPr>
        <w:spacing w:after="0"/>
      </w:pPr>
      <w:r>
        <w:t>KLASA:400-02/26-01/01</w:t>
      </w:r>
    </w:p>
    <w:p w:rsidR="004C1C5F" w:rsidRDefault="004C1C5F" w:rsidP="004C1C5F">
      <w:pPr>
        <w:spacing w:after="0"/>
      </w:pPr>
      <w:r>
        <w:t>URBROJ:2189-64-01-26-1</w:t>
      </w:r>
    </w:p>
    <w:p w:rsidR="004C1C5F" w:rsidRDefault="004C1C5F" w:rsidP="004C1C5F">
      <w:pPr>
        <w:spacing w:after="0"/>
      </w:pPr>
      <w:r>
        <w:t>Virovitica, 02.02.2026.</w:t>
      </w:r>
    </w:p>
    <w:p w:rsidR="004C1C5F" w:rsidRDefault="004C1C5F" w:rsidP="004C1C5F">
      <w:pPr>
        <w:spacing w:after="0"/>
      </w:pPr>
      <w:bookmarkStart w:id="0" w:name="_GoBack"/>
      <w:bookmarkEnd w:id="0"/>
    </w:p>
    <w:p w:rsidR="004C1C5F" w:rsidRDefault="004C1C5F">
      <w:r>
        <w:t>Računovodstvo:                                                                                         Zapovjednik:</w:t>
      </w:r>
    </w:p>
    <w:p w:rsidR="004C1C5F" w:rsidRDefault="004C1C5F">
      <w:r>
        <w:t>Marina Teskera                                                                                        Robert Teskera</w:t>
      </w:r>
    </w:p>
    <w:sectPr w:rsidR="004C1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40BD"/>
    <w:rsid w:val="004C1C5F"/>
    <w:rsid w:val="00B3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E824B"/>
  <w15:docId w15:val="{65C15448-E8FB-443C-9A24-C20448F5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C1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C1C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37</Pages>
  <Words>7548</Words>
  <Characters>43027</Characters>
  <Application>Microsoft Office Word</Application>
  <DocSecurity>0</DocSecurity>
  <Lines>358</Lines>
  <Paragraphs>100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JVP Virovitica</cp:lastModifiedBy>
  <cp:revision>2</cp:revision>
  <cp:lastPrinted>2026-02-03T07:36:00Z</cp:lastPrinted>
  <dcterms:created xsi:type="dcterms:W3CDTF">2026-02-03T07:29:00Z</dcterms:created>
  <dcterms:modified xsi:type="dcterms:W3CDTF">2026-02-03T07:36:00Z</dcterms:modified>
</cp:coreProperties>
</file>